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7F7F9"/>
        <w:tabs>
          <w:tab w:val="clear" w:pos="708"/>
          <w:tab w:val="left" w:pos="1290" w:leader="none"/>
        </w:tabs>
        <w:spacing w:lineRule="atLeast" w:line="337" w:before="468" w:after="281"/>
        <w:jc w:val="both"/>
        <w:outlineLvl w:val="2"/>
        <w:rPr>
          <w:rFonts w:ascii="Arial" w:hAnsi="Arial" w:eastAsia="Times New Roman" w:cs="Arial"/>
          <w:b/>
          <w:b/>
          <w:sz w:val="32"/>
          <w:szCs w:val="32"/>
          <w:lang w:eastAsia="ru-RU"/>
        </w:rPr>
      </w:pPr>
      <w:r>
        <w:drawing>
          <wp:anchor behindDoc="0" distT="0" distB="0" distL="0" distR="0" simplePos="0" locked="0" layoutInCell="1" allowOverlap="1" relativeHeight="2">
            <wp:simplePos x="0" y="0"/>
            <wp:positionH relativeFrom="column">
              <wp:posOffset>-52070</wp:posOffset>
            </wp:positionH>
            <wp:positionV relativeFrom="paragraph">
              <wp:posOffset>-126365</wp:posOffset>
            </wp:positionV>
            <wp:extent cx="633730" cy="688340"/>
            <wp:effectExtent l="0" t="0" r="0" b="0"/>
            <wp:wrapNone/>
            <wp:docPr id="1"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ИМС%20ГЛАВНЫЙ"/>
                    <pic:cNvPicPr>
                      <a:picLocks noChangeAspect="1" noChangeArrowheads="1"/>
                    </pic:cNvPicPr>
                  </pic:nvPicPr>
                  <pic:blipFill>
                    <a:blip r:embed="rId2"/>
                    <a:srcRect l="22137" t="1005" r="21912" b="7847"/>
                    <a:stretch>
                      <a:fillRect/>
                    </a:stretch>
                  </pic:blipFill>
                  <pic:spPr bwMode="auto">
                    <a:xfrm>
                      <a:off x="0" y="0"/>
                      <a:ext cx="633730" cy="688340"/>
                    </a:xfrm>
                    <a:prstGeom prst="rect">
                      <a:avLst/>
                    </a:prstGeom>
                  </pic:spPr>
                </pic:pic>
              </a:graphicData>
            </a:graphic>
          </wp:anchor>
        </w:drawing>
      </w:r>
      <w:r>
        <w:rPr>
          <w:rFonts w:eastAsia="Times New Roman" w:cs="Times New Roman" w:ascii="DroidSansRegular" w:hAnsi="DroidSansRegular"/>
          <w:sz w:val="34"/>
          <w:szCs w:val="34"/>
          <w:lang w:eastAsia="ru-RU"/>
        </w:rPr>
        <w:t xml:space="preserve"> </w:t>
      </w:r>
      <w:r>
        <w:rPr>
          <w:rFonts w:eastAsia="Times New Roman" w:cs="Times New Roman" w:ascii="DroidSansRegular" w:hAnsi="DroidSansRegular"/>
          <w:sz w:val="34"/>
          <w:szCs w:val="34"/>
          <w:lang w:eastAsia="ru-RU"/>
        </w:rPr>
        <w:t xml:space="preserve">  </w:t>
      </w:r>
      <w:r>
        <w:rPr>
          <w:rFonts w:eastAsia="Times New Roman" w:cs="Arial" w:ascii="Arial" w:hAnsi="Arial"/>
          <w:b/>
          <w:sz w:val="32"/>
          <w:szCs w:val="32"/>
          <w:lang w:eastAsia="ru-RU"/>
        </w:rPr>
        <w:t xml:space="preserve">ГИМС </w:t>
      </w:r>
      <w:r>
        <w:rPr>
          <w:rFonts w:eastAsia="Times New Roman" w:cs="Arial" w:ascii="Arial" w:hAnsi="Arial"/>
          <w:b/>
          <w:sz w:val="32"/>
          <w:szCs w:val="32"/>
          <w:lang w:eastAsia="ru-RU"/>
        </w:rPr>
        <w:t xml:space="preserve">ГУ </w:t>
      </w:r>
      <w:r>
        <w:rPr>
          <w:rFonts w:eastAsia="Times New Roman" w:cs="Arial" w:ascii="Arial" w:hAnsi="Arial"/>
          <w:b/>
          <w:sz w:val="32"/>
          <w:szCs w:val="32"/>
          <w:lang w:eastAsia="ru-RU"/>
        </w:rPr>
        <w:t xml:space="preserve"> МЧС </w:t>
      </w:r>
      <w:r>
        <w:rPr>
          <w:rFonts w:eastAsia="Times New Roman" w:cs="Arial" w:ascii="Arial" w:hAnsi="Arial"/>
          <w:b/>
          <w:sz w:val="32"/>
          <w:szCs w:val="32"/>
          <w:lang w:eastAsia="ru-RU"/>
        </w:rPr>
        <w:t xml:space="preserve">России по Красноярскому краю </w:t>
      </w:r>
      <w:r>
        <w:rPr>
          <w:rFonts w:eastAsia="Times New Roman" w:cs="Arial" w:ascii="Arial" w:hAnsi="Arial"/>
          <w:b/>
          <w:sz w:val="32"/>
          <w:szCs w:val="32"/>
          <w:lang w:eastAsia="ru-RU"/>
        </w:rPr>
        <w:t>предупреждает!</w:t>
      </w:r>
    </w:p>
    <w:p>
      <w:pPr>
        <w:pStyle w:val="Normal"/>
        <w:numPr>
          <w:ilvl w:val="0"/>
          <w:numId w:val="0"/>
        </w:numPr>
        <w:shd w:val="clear" w:color="auto" w:fill="F7F7F9"/>
        <w:spacing w:lineRule="atLeast" w:line="337" w:before="468" w:after="281"/>
        <w:outlineLvl w:val="2"/>
        <w:rPr>
          <w:rFonts w:ascii="Arial" w:hAnsi="Arial" w:eastAsia="Times New Roman" w:cs="Arial"/>
          <w:b/>
          <w:b/>
          <w:color w:val="122255"/>
          <w:sz w:val="28"/>
          <w:szCs w:val="28"/>
          <w:lang w:eastAsia="ru-RU"/>
        </w:rPr>
      </w:pPr>
      <w:r>
        <w:rPr>
          <w:rFonts w:eastAsia="Times New Roman" w:cs="Arial" w:ascii="Arial" w:hAnsi="Arial"/>
          <w:b/>
          <w:color w:val="122255"/>
          <w:sz w:val="28"/>
          <w:szCs w:val="28"/>
          <w:lang w:eastAsia="ru-RU"/>
        </w:rPr>
        <w:t>Что нужно знать родителям про безопасность детей на воде</w:t>
      </w:r>
    </w:p>
    <w:p>
      <w:pPr>
        <w:pStyle w:val="Normal"/>
        <w:ind w:firstLine="708"/>
        <w:rPr>
          <w:rFonts w:ascii="Arial" w:hAnsi="Arial" w:eastAsia="Times New Roman" w:cs="Arial"/>
          <w:color w:val="333333"/>
          <w:sz w:val="24"/>
          <w:szCs w:val="24"/>
          <w:lang w:eastAsia="ru-RU"/>
        </w:rPr>
      </w:pPr>
      <w:r>
        <w:rPr>
          <w:rFonts w:cs="Arial" w:ascii="Arial" w:hAnsi="Arial"/>
          <w:color w:val="333333"/>
          <w:sz w:val="24"/>
          <w:szCs w:val="24"/>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w:t>
      </w:r>
      <w:r>
        <w:rPr>
          <w:rFonts w:eastAsia="Times New Roman" w:cs="Arial" w:ascii="Arial" w:hAnsi="Arial"/>
          <w:color w:val="333333"/>
          <w:sz w:val="24"/>
          <w:szCs w:val="24"/>
          <w:lang w:eastAsia="ru-RU"/>
        </w:rPr>
        <w:t>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pPr>
        <w:pStyle w:val="Normal"/>
        <w:numPr>
          <w:ilvl w:val="0"/>
          <w:numId w:val="0"/>
        </w:numPr>
        <w:spacing w:lineRule="atLeast" w:line="337" w:before="468" w:after="281"/>
        <w:outlineLvl w:val="2"/>
        <w:rPr>
          <w:rFonts w:ascii="Arial" w:hAnsi="Arial" w:eastAsia="Times New Roman" w:cs="Arial"/>
          <w:b/>
          <w:b/>
          <w:color w:val="122255"/>
          <w:sz w:val="28"/>
          <w:szCs w:val="28"/>
          <w:lang w:eastAsia="ru-RU"/>
        </w:rPr>
      </w:pPr>
      <w:r>
        <w:rPr>
          <w:rFonts w:eastAsia="Times New Roman" w:cs="Arial" w:ascii="Arial" w:hAnsi="Arial"/>
          <w:b/>
          <w:color w:val="122255"/>
          <w:sz w:val="28"/>
          <w:szCs w:val="28"/>
          <w:lang w:eastAsia="ru-RU"/>
        </w:rPr>
        <w:t>Важные правила безопасности на воде - купание в крупных бассейнах</w:t>
      </w:r>
    </w:p>
    <w:p>
      <w:pPr>
        <w:pStyle w:val="Normal"/>
        <w:numPr>
          <w:ilvl w:val="0"/>
          <w:numId w:val="1"/>
        </w:numPr>
        <w:spacing w:lineRule="atLeast" w:line="374" w:beforeAutospacing="1"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Если ваш дошкольник уже хорошо плавает и ныряет, то не позволяйте ему нырять в местах, где глубина меньше, чем 2,5 метра.</w:t>
      </w:r>
    </w:p>
    <w:p>
      <w:pPr>
        <w:pStyle w:val="Normal"/>
        <w:numPr>
          <w:ilvl w:val="0"/>
          <w:numId w:val="1"/>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pPr>
        <w:pStyle w:val="Normal"/>
        <w:numPr>
          <w:ilvl w:val="0"/>
          <w:numId w:val="1"/>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pPr>
        <w:pStyle w:val="Normal"/>
        <w:numPr>
          <w:ilvl w:val="0"/>
          <w:numId w:val="1"/>
        </w:numPr>
        <w:spacing w:lineRule="atLeast" w:line="374" w:before="0" w:afterAutospacing="1"/>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Следите, чтобы маршруты плавания маленьких детей не пересекались со старшими, это может привести к травме.</w:t>
      </w:r>
    </w:p>
    <w:p>
      <w:pPr>
        <w:pStyle w:val="Normal"/>
        <w:numPr>
          <w:ilvl w:val="0"/>
          <w:numId w:val="0"/>
        </w:numPr>
        <w:spacing w:lineRule="atLeast" w:line="337" w:before="468" w:after="281"/>
        <w:outlineLvl w:val="2"/>
        <w:rPr>
          <w:rFonts w:ascii="Arial" w:hAnsi="Arial" w:eastAsia="Times New Roman" w:cs="Arial"/>
          <w:b/>
          <w:b/>
          <w:color w:val="122255"/>
          <w:sz w:val="28"/>
          <w:szCs w:val="28"/>
          <w:lang w:eastAsia="ru-RU"/>
        </w:rPr>
      </w:pPr>
      <w:r>
        <w:rPr>
          <w:rFonts w:eastAsia="Times New Roman" w:cs="Arial" w:ascii="Arial" w:hAnsi="Arial"/>
          <w:b/>
          <w:color w:val="122255"/>
          <w:sz w:val="28"/>
          <w:szCs w:val="28"/>
          <w:lang w:eastAsia="ru-RU"/>
        </w:rPr>
        <w:t>Правила безопасности на воде - купание в открытых водоемах</w:t>
      </w:r>
    </w:p>
    <w:p>
      <w:pPr>
        <w:pStyle w:val="Normal"/>
        <w:numPr>
          <w:ilvl w:val="0"/>
          <w:numId w:val="2"/>
        </w:numPr>
        <w:spacing w:lineRule="atLeast" w:line="374" w:beforeAutospacing="1"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pPr>
        <w:pStyle w:val="Normal"/>
        <w:numPr>
          <w:ilvl w:val="0"/>
          <w:numId w:val="2"/>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b/>
          <w:color w:val="333333"/>
          <w:sz w:val="24"/>
          <w:szCs w:val="24"/>
          <w:lang w:eastAsia="ru-RU"/>
        </w:rPr>
        <w:t>Всегда будьте возле ребенка, который в воде. Не отводите от него взгляда.</w:t>
      </w:r>
      <w:r>
        <w:rPr>
          <w:rFonts w:eastAsia="Times New Roman" w:cs="Arial" w:ascii="Arial" w:hAnsi="Arial"/>
          <w:color w:val="333333"/>
          <w:sz w:val="24"/>
          <w:szCs w:val="24"/>
          <w:lang w:eastAsia="ru-RU"/>
        </w:rPr>
        <w:t xml:space="preserve"> Дошкольник может за секунду уйти под воду и захлебнуться.</w:t>
      </w:r>
    </w:p>
    <w:p>
      <w:pPr>
        <w:pStyle w:val="Normal"/>
        <w:numPr>
          <w:ilvl w:val="0"/>
          <w:numId w:val="2"/>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pPr>
        <w:pStyle w:val="Normal"/>
        <w:numPr>
          <w:ilvl w:val="0"/>
          <w:numId w:val="2"/>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Плавайте в специально отведенных местах с чистым проверенным дном, и где есть спасатель и медицинский пункт.</w:t>
      </w:r>
    </w:p>
    <w:p>
      <w:pPr>
        <w:pStyle w:val="Normal"/>
        <w:numPr>
          <w:ilvl w:val="0"/>
          <w:numId w:val="2"/>
        </w:numPr>
        <w:spacing w:lineRule="atLeast" w:line="374" w:before="0" w:after="0"/>
        <w:ind w:left="0" w:hanging="360"/>
        <w:rPr>
          <w:rFonts w:ascii="Arial" w:hAnsi="Arial" w:eastAsia="Times New Roman" w:cs="Arial"/>
          <w:b/>
          <w:b/>
          <w:color w:val="333333"/>
          <w:sz w:val="24"/>
          <w:szCs w:val="24"/>
          <w:lang w:eastAsia="ru-RU"/>
        </w:rPr>
      </w:pPr>
      <w:r>
        <w:rPr>
          <w:rFonts w:eastAsia="Times New Roman" w:cs="Arial" w:ascii="Arial" w:hAnsi="Arial"/>
          <w:color w:val="333333"/>
          <w:sz w:val="24"/>
          <w:szCs w:val="24"/>
          <w:lang w:eastAsia="ru-RU"/>
        </w:rPr>
        <w:t xml:space="preserve">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w:t>
      </w:r>
      <w:r>
        <w:rPr>
          <w:rFonts w:eastAsia="Times New Roman" w:cs="Arial" w:ascii="Arial" w:hAnsi="Arial"/>
          <w:b/>
          <w:color w:val="333333"/>
          <w:sz w:val="24"/>
          <w:szCs w:val="24"/>
          <w:lang w:eastAsia="ru-RU"/>
        </w:rPr>
        <w:t>Всегда будьте возле малышей.</w:t>
      </w:r>
    </w:p>
    <w:p>
      <w:pPr>
        <w:pStyle w:val="Normal"/>
        <w:numPr>
          <w:ilvl w:val="0"/>
          <w:numId w:val="2"/>
        </w:numPr>
        <w:spacing w:lineRule="atLeast" w:line="374" w:before="0" w:afterAutospacing="1"/>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Не разрешайте дошкольникам заплывать далеко от берега и нырять на мелких местах или там, где незнакомое дно.</w:t>
      </w:r>
    </w:p>
    <w:p>
      <w:pPr>
        <w:pStyle w:val="Normal"/>
        <w:numPr>
          <w:ilvl w:val="0"/>
          <w:numId w:val="0"/>
        </w:numPr>
        <w:spacing w:lineRule="atLeast" w:line="337" w:before="468" w:after="281"/>
        <w:outlineLvl w:val="2"/>
        <w:rPr>
          <w:rFonts w:ascii="Arial" w:hAnsi="Arial" w:eastAsia="Times New Roman" w:cs="Arial"/>
          <w:b/>
          <w:b/>
          <w:color w:val="122255"/>
          <w:sz w:val="28"/>
          <w:szCs w:val="28"/>
          <w:lang w:eastAsia="ru-RU"/>
        </w:rPr>
      </w:pPr>
      <w:r>
        <w:rPr>
          <w:rFonts w:eastAsia="Times New Roman" w:cs="Arial" w:ascii="Arial" w:hAnsi="Arial"/>
          <w:b/>
          <w:color w:val="122255"/>
          <w:sz w:val="28"/>
          <w:szCs w:val="28"/>
          <w:lang w:eastAsia="ru-RU"/>
        </w:rPr>
        <w:t>Правила безопасности на воде - купание в надувных бассейнах</w:t>
      </w:r>
    </w:p>
    <w:p>
      <w:pPr>
        <w:pStyle w:val="Normal"/>
        <w:numPr>
          <w:ilvl w:val="0"/>
          <w:numId w:val="3"/>
        </w:numPr>
        <w:spacing w:lineRule="atLeast" w:line="374" w:beforeAutospacing="1"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Никогда не позволяйте детям нырять в надувные бассейны.</w:t>
      </w:r>
    </w:p>
    <w:p>
      <w:pPr>
        <w:pStyle w:val="Normal"/>
        <w:numPr>
          <w:ilvl w:val="0"/>
          <w:numId w:val="3"/>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b/>
          <w:color w:val="333333"/>
          <w:sz w:val="24"/>
          <w:szCs w:val="24"/>
          <w:lang w:eastAsia="ru-RU"/>
        </w:rPr>
        <w:t>Не оставляйте дошкольников без присмотра даже в маленьком тазике.</w:t>
      </w:r>
      <w:r>
        <w:rPr>
          <w:rFonts w:eastAsia="Times New Roman" w:cs="Arial" w:ascii="Arial" w:hAnsi="Arial"/>
          <w:color w:val="333333"/>
          <w:sz w:val="24"/>
          <w:szCs w:val="24"/>
          <w:lang w:eastAsia="ru-RU"/>
        </w:rPr>
        <w:t xml:space="preserve"> Малыш может упасть лицом в воду и утонуть, у него еще слишком слабые руки для веса тела и поэтому ему тяжело подниматься.</w:t>
      </w:r>
    </w:p>
    <w:p>
      <w:pPr>
        <w:pStyle w:val="Normal"/>
        <w:numPr>
          <w:ilvl w:val="0"/>
          <w:numId w:val="3"/>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pPr>
        <w:pStyle w:val="Normal"/>
        <w:numPr>
          <w:ilvl w:val="0"/>
          <w:numId w:val="3"/>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pPr>
        <w:pStyle w:val="Normal"/>
        <w:numPr>
          <w:ilvl w:val="0"/>
          <w:numId w:val="3"/>
        </w:numPr>
        <w:spacing w:lineRule="atLeast" w:line="374" w:before="0" w:afterAutospacing="1"/>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pPr>
        <w:pStyle w:val="Normal"/>
        <w:numPr>
          <w:ilvl w:val="0"/>
          <w:numId w:val="0"/>
        </w:numPr>
        <w:spacing w:lineRule="atLeast" w:line="337" w:before="468" w:after="281"/>
        <w:outlineLvl w:val="2"/>
        <w:rPr>
          <w:rFonts w:ascii="Arial" w:hAnsi="Arial" w:eastAsia="Times New Roman" w:cs="Arial"/>
          <w:b/>
          <w:b/>
          <w:color w:val="122255"/>
          <w:sz w:val="28"/>
          <w:szCs w:val="28"/>
          <w:lang w:eastAsia="ru-RU"/>
        </w:rPr>
      </w:pPr>
      <w:r>
        <w:rPr>
          <w:rFonts w:eastAsia="Times New Roman" w:cs="Arial" w:ascii="Arial" w:hAnsi="Arial"/>
          <w:b/>
          <w:color w:val="122255"/>
          <w:sz w:val="28"/>
          <w:szCs w:val="28"/>
          <w:lang w:eastAsia="ru-RU"/>
        </w:rPr>
        <w:t>Общие правила безопасности родителям при купании дошкольников</w:t>
      </w:r>
    </w:p>
    <w:p>
      <w:pPr>
        <w:pStyle w:val="Normal"/>
        <w:numPr>
          <w:ilvl w:val="0"/>
          <w:numId w:val="4"/>
        </w:numPr>
        <w:spacing w:lineRule="atLeast" w:line="374" w:beforeAutospacing="1"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Никогда не купайтесь в непогоду.</w:t>
      </w:r>
    </w:p>
    <w:p>
      <w:pPr>
        <w:pStyle w:val="Normal"/>
        <w:numPr>
          <w:ilvl w:val="0"/>
          <w:numId w:val="4"/>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Всегда разъясняйте детям правила поведения на воде и не подавайте им дурной пример.</w:t>
      </w:r>
    </w:p>
    <w:p>
      <w:pPr>
        <w:pStyle w:val="Normal"/>
        <w:numPr>
          <w:ilvl w:val="0"/>
          <w:numId w:val="4"/>
        </w:numPr>
        <w:spacing w:lineRule="atLeast" w:line="374" w:before="0" w:after="0"/>
        <w:ind w:left="0" w:hanging="360"/>
        <w:rPr>
          <w:rFonts w:ascii="Arial" w:hAnsi="Arial" w:eastAsia="Times New Roman" w:cs="Arial"/>
          <w:b/>
          <w:b/>
          <w:color w:val="333333"/>
          <w:sz w:val="24"/>
          <w:szCs w:val="24"/>
          <w:lang w:eastAsia="ru-RU"/>
        </w:rPr>
      </w:pPr>
      <w:r>
        <w:rPr>
          <w:rFonts w:eastAsia="Times New Roman" w:cs="Arial" w:ascii="Arial" w:hAnsi="Arial"/>
          <w:b/>
          <w:color w:val="333333"/>
          <w:sz w:val="24"/>
          <w:szCs w:val="24"/>
          <w:lang w:eastAsia="ru-RU"/>
        </w:rPr>
        <w:t>Никогда не ведите детей купаться в нетрезвом состоянии.</w:t>
      </w:r>
    </w:p>
    <w:p>
      <w:pPr>
        <w:pStyle w:val="Normal"/>
        <w:numPr>
          <w:ilvl w:val="0"/>
          <w:numId w:val="4"/>
        </w:numPr>
        <w:spacing w:lineRule="atLeast" w:line="374" w:before="0" w:after="0"/>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Наблюдайте за купающимися детьми.</w:t>
      </w:r>
    </w:p>
    <w:p>
      <w:pPr>
        <w:pStyle w:val="Normal"/>
        <w:numPr>
          <w:ilvl w:val="0"/>
          <w:numId w:val="4"/>
        </w:numPr>
        <w:spacing w:lineRule="atLeast" w:line="374" w:before="0" w:afterAutospacing="1"/>
        <w:ind w:left="0" w:hanging="360"/>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Контролируйте эмоциональное состояние дошкольника, чтобы заигравшись, он не нахлебался воды.</w:t>
      </w:r>
    </w:p>
    <w:p>
      <w:pPr>
        <w:pStyle w:val="Normal"/>
        <w:numPr>
          <w:ilvl w:val="0"/>
          <w:numId w:val="0"/>
        </w:numPr>
        <w:spacing w:lineRule="atLeast" w:line="337" w:before="468" w:after="281"/>
        <w:outlineLvl w:val="2"/>
        <w:rPr>
          <w:rFonts w:ascii="Arial" w:hAnsi="Arial" w:eastAsia="Times New Roman" w:cs="Arial"/>
          <w:b/>
          <w:b/>
          <w:color w:val="122255"/>
          <w:sz w:val="28"/>
          <w:szCs w:val="28"/>
          <w:lang w:eastAsia="ru-RU"/>
        </w:rPr>
      </w:pPr>
      <w:r>
        <w:rPr>
          <w:rFonts w:eastAsia="Times New Roman" w:cs="Arial" w:ascii="Arial" w:hAnsi="Arial"/>
          <w:b/>
          <w:color w:val="122255"/>
          <w:sz w:val="28"/>
          <w:szCs w:val="28"/>
          <w:lang w:eastAsia="ru-RU"/>
        </w:rPr>
        <w:t>Правила безопасности на воде для дошкольников - итог</w:t>
      </w:r>
    </w:p>
    <w:p>
      <w:pPr>
        <w:pStyle w:val="Normal"/>
        <w:spacing w:lineRule="atLeast" w:line="374" w:beforeAutospacing="1" w:afterAutospacing="1"/>
        <w:rPr>
          <w:rFonts w:ascii="Arial" w:hAnsi="Arial" w:eastAsia="Times New Roman" w:cs="Arial"/>
          <w:color w:val="333333"/>
          <w:sz w:val="24"/>
          <w:szCs w:val="24"/>
          <w:lang w:eastAsia="ru-RU"/>
        </w:rPr>
      </w:pPr>
      <w:r>
        <w:rPr>
          <w:rFonts w:eastAsia="Times New Roman" w:cs="Arial" w:ascii="Arial" w:hAnsi="Arial"/>
          <w:color w:val="333333"/>
          <w:sz w:val="24"/>
          <w:szCs w:val="24"/>
          <w:lang w:eastAsia="ru-RU"/>
        </w:rPr>
        <w:t>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со взрослыми. И самое главное, учтите, что большинство несчастных случаев случается именно в тот момент, когда взрослые на «секунду» отвлеклись.</w:t>
      </w:r>
    </w:p>
    <w:p>
      <w:pPr>
        <w:pStyle w:val="Normal"/>
        <w:spacing w:before="0" w:after="200"/>
        <w:rPr>
          <w:rFonts w:ascii="Arial" w:hAnsi="Arial" w:cs="Arial"/>
          <w:sz w:val="24"/>
          <w:szCs w:val="24"/>
        </w:rPr>
      </w:pPr>
      <w:r>
        <w:rPr/>
      </w:r>
    </w:p>
    <w:sectPr>
      <w:type w:val="nextPage"/>
      <w:pgSz w:w="11906" w:h="16838"/>
      <w:pgMar w:left="1418" w:right="70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DroidSansRegular">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ce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09695b"/>
    <w:pPr>
      <w:spacing w:lineRule="atLeast" w:line="449" w:before="468" w:after="281"/>
      <w:outlineLvl w:val="1"/>
    </w:pPr>
    <w:rPr>
      <w:rFonts w:ascii="DroidSansRegular" w:hAnsi="DroidSansRegular" w:eastAsia="Times New Roman" w:cs="Times New Roman"/>
      <w:color w:val="111967"/>
      <w:sz w:val="45"/>
      <w:szCs w:val="45"/>
      <w:lang w:eastAsia="ru-RU"/>
    </w:rPr>
  </w:style>
  <w:style w:type="paragraph" w:styleId="3">
    <w:name w:val="Heading 3"/>
    <w:basedOn w:val="Normal"/>
    <w:link w:val="30"/>
    <w:uiPriority w:val="9"/>
    <w:qFormat/>
    <w:rsid w:val="0009695b"/>
    <w:pPr>
      <w:spacing w:lineRule="atLeast" w:line="337" w:before="468" w:after="281"/>
      <w:outlineLvl w:val="2"/>
    </w:pPr>
    <w:rPr>
      <w:rFonts w:ascii="DroidSansRegular" w:hAnsi="DroidSansRegular" w:eastAsia="Times New Roman" w:cs="Times New Roman"/>
      <w:color w:val="122255"/>
      <w:sz w:val="34"/>
      <w:szCs w:val="34"/>
      <w:lang w:eastAsia="ru-RU"/>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09695b"/>
    <w:rPr>
      <w:rFonts w:ascii="Tahoma" w:hAnsi="Tahoma" w:cs="Tahoma"/>
      <w:sz w:val="16"/>
      <w:szCs w:val="16"/>
    </w:rPr>
  </w:style>
  <w:style w:type="character" w:styleId="21" w:customStyle="1">
    <w:name w:val="Заголовок 2 Знак"/>
    <w:basedOn w:val="DefaultParagraphFont"/>
    <w:link w:val="2"/>
    <w:uiPriority w:val="9"/>
    <w:qFormat/>
    <w:rsid w:val="0009695b"/>
    <w:rPr>
      <w:rFonts w:ascii="DroidSansRegular" w:hAnsi="DroidSansRegular" w:eastAsia="Times New Roman" w:cs="Times New Roman"/>
      <w:color w:val="111967"/>
      <w:sz w:val="45"/>
      <w:szCs w:val="45"/>
      <w:lang w:eastAsia="ru-RU"/>
    </w:rPr>
  </w:style>
  <w:style w:type="character" w:styleId="31" w:customStyle="1">
    <w:name w:val="Заголовок 3 Знак"/>
    <w:basedOn w:val="DefaultParagraphFont"/>
    <w:link w:val="3"/>
    <w:uiPriority w:val="9"/>
    <w:qFormat/>
    <w:rsid w:val="0009695b"/>
    <w:rPr>
      <w:rFonts w:ascii="DroidSansRegular" w:hAnsi="DroidSansRegular" w:eastAsia="Times New Roman" w:cs="Times New Roman"/>
      <w:color w:val="122255"/>
      <w:sz w:val="34"/>
      <w:szCs w:val="34"/>
      <w:lang w:eastAsia="ru-RU"/>
    </w:rPr>
  </w:style>
  <w:style w:type="paragraph" w:styleId="Style13">
    <w:name w:val="Заголовок"/>
    <w:basedOn w:val="Normal"/>
    <w:next w:val="Style14"/>
    <w:qFormat/>
    <w:pPr>
      <w:keepNext w:val="true"/>
      <w:spacing w:before="240" w:after="120"/>
    </w:pPr>
    <w:rPr>
      <w:rFonts w:ascii="PT Astra Serif" w:hAnsi="PT Astra Serif" w:eastAsia="Tahoma" w:cs="Noto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Noto Sans Devanagari"/>
    </w:rPr>
  </w:style>
  <w:style w:type="paragraph" w:styleId="Style16">
    <w:name w:val="Caption"/>
    <w:basedOn w:val="Normal"/>
    <w:qFormat/>
    <w:pPr>
      <w:suppressLineNumbers/>
      <w:spacing w:before="120" w:after="120"/>
    </w:pPr>
    <w:rPr>
      <w:rFonts w:ascii="PT Astra Serif" w:hAnsi="PT Astra Serif" w:cs="Noto Sans Devanagari"/>
      <w:i/>
      <w:iCs/>
      <w:sz w:val="24"/>
      <w:szCs w:val="24"/>
    </w:rPr>
  </w:style>
  <w:style w:type="paragraph" w:styleId="Style17">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09695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09695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LibreOffice/6.4.4.2$Linux_X86_64 LibreOffice_project/40$Build-2</Application>
  <Pages>3</Pages>
  <Words>632</Words>
  <Characters>3630</Characters>
  <CharactersWithSpaces>4217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2017-07-13T06:54:00Z</dcterms:created>
  <dc:creator>VXC</dc:creator>
  <dc:description/>
  <dc:language>ru-RU</dc:language>
  <cp:lastModifiedBy/>
  <dcterms:modified xsi:type="dcterms:W3CDTF">2023-05-17T13:19:36Z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